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tabs>
          <w:tab w:val="left" w:pos="3690"/>
        </w:tabs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>
        <w:rPr>
          <w:b/>
          <w:sz w:val="28"/>
          <w:szCs w:val="28"/>
          <w:u w:val="single"/>
        </w:rPr>
        <w:t>Year 4 Yearly Curriculum Overview 2022/23</w:t>
      </w:r>
    </w:p>
    <w:tbl>
      <w:tblPr>
        <w:tblStyle w:val="TableGrid"/>
        <w:tblpPr w:leftFromText="180" w:rightFromText="180" w:tblpY="547"/>
        <w:tblW w:w="5000" w:type="pct"/>
        <w:tblLayout w:type="fixed"/>
        <w:tblLook w:val="04A0" w:firstRow="1" w:lastRow="0" w:firstColumn="1" w:lastColumn="0" w:noHBand="0" w:noVBand="1"/>
      </w:tblPr>
      <w:tblGrid>
        <w:gridCol w:w="846"/>
        <w:gridCol w:w="1200"/>
        <w:gridCol w:w="1544"/>
        <w:gridCol w:w="1285"/>
        <w:gridCol w:w="1539"/>
        <w:gridCol w:w="1668"/>
        <w:gridCol w:w="1539"/>
        <w:gridCol w:w="1413"/>
        <w:gridCol w:w="1561"/>
        <w:gridCol w:w="1436"/>
        <w:gridCol w:w="1740"/>
        <w:gridCol w:w="1154"/>
        <w:gridCol w:w="1704"/>
        <w:gridCol w:w="1606"/>
        <w:gridCol w:w="2129"/>
      </w:tblGrid>
      <w:tr>
        <w:tc>
          <w:tcPr>
            <w:tcW w:w="189" w:type="pct"/>
          </w:tcPr>
          <w:p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Year 4</w:t>
            </w:r>
          </w:p>
        </w:tc>
        <w:tc>
          <w:tcPr>
            <w:tcW w:w="268" w:type="pct"/>
            <w:vAlign w:val="center"/>
          </w:tcPr>
          <w:p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English</w:t>
            </w:r>
          </w:p>
        </w:tc>
        <w:tc>
          <w:tcPr>
            <w:tcW w:w="345" w:type="pct"/>
            <w:vAlign w:val="center"/>
          </w:tcPr>
          <w:p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Maths</w:t>
            </w:r>
          </w:p>
        </w:tc>
        <w:tc>
          <w:tcPr>
            <w:tcW w:w="287" w:type="pct"/>
            <w:vAlign w:val="center"/>
          </w:tcPr>
          <w:p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Science</w:t>
            </w:r>
          </w:p>
        </w:tc>
        <w:tc>
          <w:tcPr>
            <w:tcW w:w="344" w:type="pct"/>
            <w:vAlign w:val="center"/>
          </w:tcPr>
          <w:p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RE</w:t>
            </w:r>
          </w:p>
        </w:tc>
        <w:tc>
          <w:tcPr>
            <w:tcW w:w="373" w:type="pct"/>
            <w:vAlign w:val="center"/>
          </w:tcPr>
          <w:p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PSHE</w:t>
            </w:r>
          </w:p>
        </w:tc>
        <w:tc>
          <w:tcPr>
            <w:tcW w:w="344" w:type="pct"/>
            <w:vAlign w:val="center"/>
          </w:tcPr>
          <w:p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History</w:t>
            </w:r>
          </w:p>
        </w:tc>
        <w:tc>
          <w:tcPr>
            <w:tcW w:w="316" w:type="pct"/>
            <w:vAlign w:val="center"/>
          </w:tcPr>
          <w:p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Geography</w:t>
            </w:r>
          </w:p>
        </w:tc>
        <w:tc>
          <w:tcPr>
            <w:tcW w:w="349" w:type="pct"/>
            <w:vAlign w:val="center"/>
          </w:tcPr>
          <w:p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Art/Design</w:t>
            </w:r>
          </w:p>
        </w:tc>
        <w:tc>
          <w:tcPr>
            <w:tcW w:w="321" w:type="pct"/>
            <w:vAlign w:val="center"/>
          </w:tcPr>
          <w:p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Design</w:t>
            </w:r>
          </w:p>
          <w:p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Technology</w:t>
            </w:r>
          </w:p>
        </w:tc>
        <w:tc>
          <w:tcPr>
            <w:tcW w:w="389" w:type="pct"/>
            <w:vAlign w:val="center"/>
          </w:tcPr>
          <w:p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PE</w:t>
            </w:r>
          </w:p>
        </w:tc>
        <w:tc>
          <w:tcPr>
            <w:tcW w:w="258" w:type="pct"/>
            <w:vAlign w:val="center"/>
          </w:tcPr>
          <w:p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Music</w:t>
            </w:r>
          </w:p>
        </w:tc>
        <w:tc>
          <w:tcPr>
            <w:tcW w:w="381" w:type="pct"/>
            <w:vAlign w:val="center"/>
          </w:tcPr>
          <w:p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Computing</w:t>
            </w:r>
          </w:p>
        </w:tc>
        <w:tc>
          <w:tcPr>
            <w:tcW w:w="359" w:type="pct"/>
          </w:tcPr>
          <w:p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Spanish</w:t>
            </w:r>
          </w:p>
        </w:tc>
        <w:tc>
          <w:tcPr>
            <w:tcW w:w="476" w:type="pct"/>
            <w:vAlign w:val="center"/>
          </w:tcPr>
          <w:p>
            <w:pPr>
              <w:jc w:val="center"/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Trips Visits</w:t>
            </w:r>
          </w:p>
        </w:tc>
      </w:tr>
      <w:tr>
        <w:tc>
          <w:tcPr>
            <w:tcW w:w="189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Term 1</w:t>
            </w:r>
          </w:p>
        </w:tc>
        <w:tc>
          <w:tcPr>
            <w:tcW w:w="268" w:type="pct"/>
          </w:tcPr>
          <w:p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Narrative 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“The Lost Thing”</w:t>
            </w:r>
          </w:p>
          <w:p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Poetry 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“ The River”</w:t>
            </w:r>
          </w:p>
        </w:tc>
        <w:tc>
          <w:tcPr>
            <w:tcW w:w="345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Place Value 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Addition Subtraction </w:t>
            </w:r>
          </w:p>
        </w:tc>
        <w:tc>
          <w:tcPr>
            <w:tcW w:w="287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States of Matter</w:t>
            </w:r>
          </w:p>
        </w:tc>
        <w:tc>
          <w:tcPr>
            <w:tcW w:w="344" w:type="pct"/>
          </w:tcPr>
          <w:p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Creation 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What do Christians learn from the Creation Story?</w:t>
            </w:r>
          </w:p>
        </w:tc>
        <w:tc>
          <w:tcPr>
            <w:tcW w:w="373" w:type="pct"/>
          </w:tcPr>
          <w:p>
            <w:pPr>
              <w:spacing w:line="0" w:lineRule="atLeast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</w:rPr>
              <w:t xml:space="preserve">Me and My Relationships </w:t>
            </w:r>
            <w:proofErr w:type="gramStart"/>
            <w:r>
              <w:rPr>
                <w:rFonts w:eastAsia="Times New Roman" w:cstheme="minorHAnsi"/>
                <w:b/>
                <w:bCs/>
                <w:sz w:val="18"/>
                <w:szCs w:val="18"/>
              </w:rPr>
              <w:t>( SCARF</w:t>
            </w:r>
            <w:proofErr w:type="gramEnd"/>
            <w:r>
              <w:rPr>
                <w:rFonts w:eastAsia="Times New Roman" w:cstheme="minorHAnsi"/>
                <w:b/>
                <w:bCs/>
                <w:sz w:val="18"/>
                <w:szCs w:val="18"/>
              </w:rPr>
              <w:t>)</w:t>
            </w:r>
          </w:p>
          <w:p>
            <w:pPr>
              <w:spacing w:line="0" w:lineRule="atLeast"/>
              <w:rPr>
                <w:rFonts w:eastAsia="Times New Roman" w:cstheme="minorHAnsi"/>
                <w:bCs/>
                <w:sz w:val="18"/>
                <w:szCs w:val="18"/>
              </w:rPr>
            </w:pPr>
          </w:p>
          <w:p>
            <w:pPr>
              <w:spacing w:line="0" w:lineRule="atLeast"/>
              <w:rPr>
                <w:rFonts w:eastAsia="Times New Roman" w:cstheme="minorHAnsi"/>
                <w:bCs/>
                <w:sz w:val="18"/>
                <w:szCs w:val="18"/>
              </w:rPr>
            </w:pPr>
            <w:r>
              <w:rPr>
                <w:rFonts w:eastAsia="Times New Roman" w:cstheme="minorHAnsi"/>
                <w:bCs/>
                <w:sz w:val="18"/>
                <w:szCs w:val="18"/>
              </w:rPr>
              <w:t>Healthy relationships</w:t>
            </w:r>
          </w:p>
          <w:p>
            <w:pPr>
              <w:spacing w:line="0" w:lineRule="atLeast"/>
              <w:rPr>
                <w:rFonts w:eastAsia="Times New Roman" w:cstheme="minorHAnsi"/>
                <w:bCs/>
                <w:sz w:val="18"/>
                <w:szCs w:val="18"/>
              </w:rPr>
            </w:pPr>
            <w:r>
              <w:rPr>
                <w:rFonts w:eastAsia="Times New Roman" w:cstheme="minorHAnsi"/>
                <w:bCs/>
                <w:sz w:val="18"/>
                <w:szCs w:val="18"/>
              </w:rPr>
              <w:t>Listening to feelings</w:t>
            </w:r>
          </w:p>
          <w:p>
            <w:pPr>
              <w:spacing w:line="0" w:lineRule="atLeast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bCs/>
                <w:sz w:val="18"/>
                <w:szCs w:val="18"/>
              </w:rPr>
              <w:t>Bullying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bCs/>
                <w:sz w:val="18"/>
                <w:szCs w:val="18"/>
              </w:rPr>
              <w:t>Assertive skills</w:t>
            </w:r>
          </w:p>
        </w:tc>
        <w:tc>
          <w:tcPr>
            <w:tcW w:w="344" w:type="pct"/>
            <w:shd w:val="clear" w:color="auto" w:fill="auto"/>
          </w:tcPr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6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Rivers and the Water Cycle 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(Rising stars)</w:t>
            </w:r>
          </w:p>
        </w:tc>
        <w:tc>
          <w:tcPr>
            <w:tcW w:w="349" w:type="pct"/>
            <w:shd w:val="clear" w:color="auto" w:fill="auto"/>
          </w:tcPr>
          <w:p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Drawing </w:t>
            </w:r>
          </w:p>
          <w:p>
            <w:pPr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eastAsia="Times New Roman" w:cstheme="minorHAnsi"/>
                <w:i/>
                <w:color w:val="000000" w:themeColor="text1"/>
                <w:sz w:val="18"/>
                <w:szCs w:val="18"/>
                <w:lang w:eastAsia="en-GB"/>
              </w:rPr>
              <w:t>develop an awareness of proportion, composition and pattern in drawing and combine media for effect when developing a drawing into a print.</w:t>
            </w:r>
          </w:p>
        </w:tc>
        <w:tc>
          <w:tcPr>
            <w:tcW w:w="321" w:type="pct"/>
          </w:tcPr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89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Street Dance</w:t>
            </w:r>
          </w:p>
          <w:p>
            <w:pPr>
              <w:rPr>
                <w:rFonts w:cstheme="minorHAnsi"/>
                <w:sz w:val="18"/>
                <w:szCs w:val="18"/>
              </w:rPr>
            </w:pP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Hockey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Netball</w:t>
            </w:r>
          </w:p>
        </w:tc>
        <w:tc>
          <w:tcPr>
            <w:tcW w:w="258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Sea shanties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Chords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Bass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Dot notation</w:t>
            </w:r>
          </w:p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81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Computing systems and networks : the Internet</w:t>
            </w:r>
          </w:p>
        </w:tc>
        <w:tc>
          <w:tcPr>
            <w:tcW w:w="359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Breakfast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Fruits</w:t>
            </w:r>
          </w:p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476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River study</w:t>
            </w:r>
          </w:p>
        </w:tc>
      </w:tr>
      <w:tr>
        <w:tc>
          <w:tcPr>
            <w:tcW w:w="189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Term 2</w:t>
            </w:r>
          </w:p>
        </w:tc>
        <w:tc>
          <w:tcPr>
            <w:tcW w:w="268" w:type="pct"/>
          </w:tcPr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5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Area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Multiplication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Division</w:t>
            </w:r>
          </w:p>
        </w:tc>
        <w:tc>
          <w:tcPr>
            <w:tcW w:w="287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Electricity</w:t>
            </w:r>
          </w:p>
        </w:tc>
        <w:tc>
          <w:tcPr>
            <w:tcW w:w="344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Incarnation</w:t>
            </w:r>
            <w:r>
              <w:rPr>
                <w:rFonts w:cstheme="minorHAnsi"/>
                <w:sz w:val="18"/>
                <w:szCs w:val="18"/>
              </w:rPr>
              <w:t xml:space="preserve"> What is the Trinity?</w:t>
            </w:r>
          </w:p>
        </w:tc>
        <w:tc>
          <w:tcPr>
            <w:tcW w:w="373" w:type="pct"/>
          </w:tcPr>
          <w:p>
            <w:pPr>
              <w:spacing w:line="0" w:lineRule="atLeast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</w:rPr>
              <w:t>Valuing Difference</w:t>
            </w:r>
          </w:p>
          <w:p>
            <w:pPr>
              <w:spacing w:line="0" w:lineRule="atLeast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bCs/>
                <w:sz w:val="18"/>
                <w:szCs w:val="18"/>
              </w:rPr>
              <w:t>Recognising and celebrating difference (including religions and cultural difference)</w:t>
            </w:r>
          </w:p>
          <w:p>
            <w:pPr>
              <w:spacing w:line="0" w:lineRule="atLeast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bCs/>
                <w:sz w:val="18"/>
                <w:szCs w:val="18"/>
              </w:rPr>
              <w:t>Understanding and challenging stereotypes</w:t>
            </w:r>
          </w:p>
        </w:tc>
        <w:tc>
          <w:tcPr>
            <w:tcW w:w="344" w:type="pct"/>
            <w:shd w:val="clear" w:color="auto" w:fill="auto"/>
          </w:tcPr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6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Americas</w:t>
            </w:r>
          </w:p>
        </w:tc>
        <w:tc>
          <w:tcPr>
            <w:tcW w:w="349" w:type="pct"/>
            <w:shd w:val="clear" w:color="auto" w:fill="auto"/>
          </w:tcPr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21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Torches</w:t>
            </w:r>
          </w:p>
        </w:tc>
        <w:tc>
          <w:tcPr>
            <w:tcW w:w="389" w:type="pct"/>
          </w:tcPr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8" w:type="pct"/>
          </w:tcPr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81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Creating media – audio production</w:t>
            </w:r>
          </w:p>
        </w:tc>
        <w:tc>
          <w:tcPr>
            <w:tcW w:w="359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Caterpillar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Familia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theme="minorHAnsi"/>
                <w:sz w:val="18"/>
                <w:szCs w:val="18"/>
              </w:rPr>
              <w:t>Fruta</w:t>
            </w:r>
            <w:proofErr w:type="spellEnd"/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Vegetables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Christmas</w:t>
            </w:r>
          </w:p>
        </w:tc>
        <w:tc>
          <w:tcPr>
            <w:tcW w:w="476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Theatre</w:t>
            </w:r>
          </w:p>
        </w:tc>
      </w:tr>
      <w:tr>
        <w:tc>
          <w:tcPr>
            <w:tcW w:w="189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Term 3</w:t>
            </w:r>
          </w:p>
        </w:tc>
        <w:tc>
          <w:tcPr>
            <w:tcW w:w="268" w:type="pct"/>
          </w:tcPr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5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Multiplication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Length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Perimeter</w:t>
            </w:r>
          </w:p>
        </w:tc>
        <w:tc>
          <w:tcPr>
            <w:tcW w:w="287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Animals including Humans</w:t>
            </w:r>
          </w:p>
        </w:tc>
        <w:tc>
          <w:tcPr>
            <w:tcW w:w="344" w:type="pct"/>
          </w:tcPr>
          <w:p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Gospels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What kind of world would Jesus want?</w:t>
            </w:r>
          </w:p>
        </w:tc>
        <w:tc>
          <w:tcPr>
            <w:tcW w:w="373" w:type="pct"/>
          </w:tcPr>
          <w:p>
            <w:pPr>
              <w:spacing w:line="0" w:lineRule="atLeast"/>
              <w:ind w:right="113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</w:rPr>
              <w:t>Keeping Myself safe</w:t>
            </w:r>
          </w:p>
          <w:p>
            <w:pPr>
              <w:spacing w:line="0" w:lineRule="atLeast"/>
              <w:ind w:right="113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bCs/>
                <w:sz w:val="18"/>
                <w:szCs w:val="18"/>
              </w:rPr>
              <w:t>Managing risk</w:t>
            </w:r>
          </w:p>
          <w:p>
            <w:pPr>
              <w:ind w:left="42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bCs/>
                <w:sz w:val="18"/>
                <w:szCs w:val="18"/>
              </w:rPr>
              <w:t>Understanding the norms of drug use (cigarette and alcohol use)</w:t>
            </w:r>
          </w:p>
          <w:p>
            <w:pPr>
              <w:spacing w:line="0" w:lineRule="atLeast"/>
              <w:ind w:right="113"/>
              <w:rPr>
                <w:rFonts w:eastAsia="Times New Roman" w:cstheme="minorHAnsi"/>
                <w:bCs/>
                <w:sz w:val="18"/>
                <w:szCs w:val="18"/>
              </w:rPr>
            </w:pPr>
            <w:r>
              <w:rPr>
                <w:rFonts w:eastAsia="Times New Roman" w:cstheme="minorHAnsi"/>
                <w:bCs/>
                <w:sz w:val="18"/>
                <w:szCs w:val="18"/>
              </w:rPr>
              <w:t>Influences</w:t>
            </w:r>
          </w:p>
          <w:p>
            <w:pPr>
              <w:spacing w:line="0" w:lineRule="atLeast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bCs/>
                <w:sz w:val="18"/>
                <w:szCs w:val="18"/>
              </w:rPr>
              <w:t>Online safety</w:t>
            </w:r>
          </w:p>
        </w:tc>
        <w:tc>
          <w:tcPr>
            <w:tcW w:w="344" w:type="pct"/>
            <w:shd w:val="clear" w:color="auto" w:fill="auto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Roman Britain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“</w:t>
            </w:r>
            <w:r>
              <w:rPr>
                <w:rFonts w:cstheme="minorHAnsi"/>
                <w:i/>
                <w:sz w:val="18"/>
                <w:szCs w:val="18"/>
              </w:rPr>
              <w:t>What happened with the Romans came to Britain?”</w:t>
            </w:r>
          </w:p>
        </w:tc>
        <w:tc>
          <w:tcPr>
            <w:tcW w:w="316" w:type="pct"/>
          </w:tcPr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9" w:type="pct"/>
            <w:shd w:val="clear" w:color="auto" w:fill="auto"/>
          </w:tcPr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21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Structures</w:t>
            </w:r>
          </w:p>
        </w:tc>
        <w:tc>
          <w:tcPr>
            <w:tcW w:w="389" w:type="pct"/>
          </w:tcPr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8" w:type="pct"/>
          </w:tcPr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81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Creating media-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Photo editing</w:t>
            </w:r>
          </w:p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9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Sports I play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 do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Places</w:t>
            </w:r>
          </w:p>
        </w:tc>
        <w:tc>
          <w:tcPr>
            <w:tcW w:w="476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Roman Workshop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Gamalan</w:t>
            </w:r>
            <w:proofErr w:type="spellEnd"/>
            <w:r>
              <w:rPr>
                <w:rFonts w:cstheme="minorHAnsi"/>
                <w:sz w:val="18"/>
                <w:szCs w:val="18"/>
              </w:rPr>
              <w:t xml:space="preserve"> Visit</w:t>
            </w:r>
          </w:p>
        </w:tc>
      </w:tr>
      <w:tr>
        <w:tc>
          <w:tcPr>
            <w:tcW w:w="189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Term 4</w:t>
            </w:r>
          </w:p>
        </w:tc>
        <w:tc>
          <w:tcPr>
            <w:tcW w:w="268" w:type="pct"/>
          </w:tcPr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5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Fractions and Decimals</w:t>
            </w:r>
          </w:p>
        </w:tc>
        <w:tc>
          <w:tcPr>
            <w:tcW w:w="287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Sound</w:t>
            </w:r>
          </w:p>
        </w:tc>
        <w:tc>
          <w:tcPr>
            <w:tcW w:w="344" w:type="pct"/>
          </w:tcPr>
          <w:p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Salvation 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Why do Christians call the day Jesus died Good Friday?</w:t>
            </w:r>
          </w:p>
        </w:tc>
        <w:tc>
          <w:tcPr>
            <w:tcW w:w="373" w:type="pct"/>
          </w:tcPr>
          <w:p>
            <w:pPr>
              <w:spacing w:line="0" w:lineRule="atLeast"/>
              <w:ind w:left="42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</w:rPr>
              <w:t xml:space="preserve">Rights and Responsibilities </w:t>
            </w:r>
          </w:p>
          <w:p>
            <w:pPr>
              <w:spacing w:line="0" w:lineRule="atLeast"/>
              <w:ind w:left="42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bCs/>
                <w:sz w:val="18"/>
                <w:szCs w:val="18"/>
              </w:rPr>
              <w:t>Making a difference (different ways of helping others or the environment)</w:t>
            </w:r>
          </w:p>
          <w:p>
            <w:pPr>
              <w:spacing w:line="0" w:lineRule="atLeast"/>
              <w:ind w:left="42" w:right="113" w:firstLine="42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bCs/>
                <w:sz w:val="18"/>
                <w:szCs w:val="18"/>
              </w:rPr>
              <w:t>Media influence</w:t>
            </w:r>
          </w:p>
          <w:p>
            <w:pPr>
              <w:spacing w:line="0" w:lineRule="atLeast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bCs/>
                <w:sz w:val="18"/>
                <w:szCs w:val="18"/>
              </w:rPr>
              <w:t>Decisions about spending money</w:t>
            </w:r>
          </w:p>
        </w:tc>
        <w:tc>
          <w:tcPr>
            <w:tcW w:w="344" w:type="pct"/>
            <w:shd w:val="clear" w:color="auto" w:fill="auto"/>
          </w:tcPr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6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Earthquakes and Volcanoes</w:t>
            </w:r>
          </w:p>
        </w:tc>
        <w:tc>
          <w:tcPr>
            <w:tcW w:w="349" w:type="pct"/>
            <w:shd w:val="clear" w:color="auto" w:fill="auto"/>
          </w:tcPr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21" w:type="pct"/>
          </w:tcPr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89" w:type="pct"/>
          </w:tcPr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8" w:type="pct"/>
          </w:tcPr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81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Data and information – data logging</w:t>
            </w:r>
          </w:p>
        </w:tc>
        <w:tc>
          <w:tcPr>
            <w:tcW w:w="359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 can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Musical Instruments</w:t>
            </w:r>
          </w:p>
        </w:tc>
        <w:tc>
          <w:tcPr>
            <w:tcW w:w="476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Fair Trade Visit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Carroty Wood Residential</w:t>
            </w:r>
          </w:p>
        </w:tc>
      </w:tr>
      <w:tr>
        <w:tc>
          <w:tcPr>
            <w:tcW w:w="189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Term 5</w:t>
            </w:r>
          </w:p>
        </w:tc>
        <w:tc>
          <w:tcPr>
            <w:tcW w:w="268" w:type="pct"/>
          </w:tcPr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5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Decimals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Money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Time</w:t>
            </w:r>
          </w:p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87" w:type="pct"/>
            <w:vMerge w:val="restar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Living Things and Habitats</w:t>
            </w:r>
          </w:p>
        </w:tc>
        <w:tc>
          <w:tcPr>
            <w:tcW w:w="344" w:type="pct"/>
          </w:tcPr>
          <w:p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Hinduism 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What does it mean to be a Hindu in Britain? </w:t>
            </w:r>
          </w:p>
        </w:tc>
        <w:tc>
          <w:tcPr>
            <w:tcW w:w="373" w:type="pct"/>
          </w:tcPr>
          <w:p>
            <w:pPr>
              <w:spacing w:line="0" w:lineRule="atLeast"/>
              <w:ind w:left="42" w:right="113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</w:rPr>
              <w:t>Being my Best</w:t>
            </w:r>
          </w:p>
          <w:p>
            <w:pPr>
              <w:spacing w:line="0" w:lineRule="atLeast"/>
              <w:ind w:left="42" w:right="113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bCs/>
                <w:sz w:val="18"/>
                <w:szCs w:val="18"/>
              </w:rPr>
              <w:t>Having choices and making decisions about my health</w:t>
            </w:r>
          </w:p>
          <w:p>
            <w:pPr>
              <w:spacing w:line="0" w:lineRule="atLeast"/>
              <w:ind w:left="42" w:right="113"/>
              <w:rPr>
                <w:rFonts w:eastAsia="Times New Roman" w:cstheme="minorHAnsi"/>
                <w:bCs/>
                <w:sz w:val="18"/>
                <w:szCs w:val="18"/>
              </w:rPr>
            </w:pPr>
            <w:r>
              <w:rPr>
                <w:rFonts w:eastAsia="Times New Roman" w:cstheme="minorHAnsi"/>
                <w:bCs/>
                <w:sz w:val="18"/>
                <w:szCs w:val="18"/>
              </w:rPr>
              <w:t>Taking care of my environment</w:t>
            </w:r>
          </w:p>
          <w:p>
            <w:pPr>
              <w:spacing w:line="0" w:lineRule="atLeast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bCs/>
                <w:sz w:val="18"/>
                <w:szCs w:val="18"/>
              </w:rPr>
              <w:t>My skills and interests</w:t>
            </w:r>
          </w:p>
        </w:tc>
        <w:tc>
          <w:tcPr>
            <w:tcW w:w="344" w:type="pct"/>
            <w:shd w:val="clear" w:color="auto" w:fill="auto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Crime and Punishment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“How has crime and punishment changed over time?</w:t>
            </w:r>
            <w:r>
              <w:rPr>
                <w:rFonts w:cstheme="minorHAnsi"/>
                <w:sz w:val="18"/>
                <w:szCs w:val="18"/>
              </w:rPr>
              <w:t xml:space="preserve"> “</w:t>
            </w:r>
          </w:p>
          <w:p>
            <w:pPr>
              <w:rPr>
                <w:rFonts w:cstheme="minorHAnsi"/>
                <w:sz w:val="18"/>
                <w:szCs w:val="18"/>
              </w:rPr>
            </w:pPr>
          </w:p>
          <w:p>
            <w:pPr>
              <w:rPr>
                <w:rFonts w:cstheme="minorHAnsi"/>
                <w:sz w:val="18"/>
                <w:szCs w:val="18"/>
              </w:rPr>
            </w:pPr>
          </w:p>
          <w:p>
            <w:pPr>
              <w:rPr>
                <w:rFonts w:cstheme="minorHAnsi"/>
                <w:sz w:val="18"/>
                <w:szCs w:val="18"/>
              </w:rPr>
            </w:pPr>
          </w:p>
          <w:p>
            <w:pPr>
              <w:rPr>
                <w:rFonts w:cstheme="minorHAnsi"/>
                <w:sz w:val="18"/>
                <w:szCs w:val="18"/>
              </w:rPr>
            </w:pPr>
          </w:p>
          <w:p>
            <w:pPr>
              <w:rPr>
                <w:rFonts w:cstheme="minorHAnsi"/>
                <w:sz w:val="18"/>
                <w:szCs w:val="18"/>
              </w:rPr>
            </w:pPr>
          </w:p>
          <w:p>
            <w:pPr>
              <w:rPr>
                <w:rFonts w:cstheme="minorHAnsi"/>
                <w:sz w:val="18"/>
                <w:szCs w:val="18"/>
              </w:rPr>
            </w:pPr>
          </w:p>
          <w:p>
            <w:pPr>
              <w:rPr>
                <w:rFonts w:cstheme="minorHAnsi"/>
                <w:sz w:val="18"/>
                <w:szCs w:val="18"/>
              </w:rPr>
            </w:pPr>
          </w:p>
          <w:p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16" w:type="pct"/>
          </w:tcPr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9" w:type="pct"/>
            <w:shd w:val="clear" w:color="auto" w:fill="auto"/>
          </w:tcPr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21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Make a slingshot car</w:t>
            </w:r>
          </w:p>
        </w:tc>
        <w:tc>
          <w:tcPr>
            <w:tcW w:w="389" w:type="pct"/>
          </w:tcPr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8" w:type="pct"/>
          </w:tcPr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81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Programming A – 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Repetition in shapes</w:t>
            </w:r>
          </w:p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9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Clothes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School Uniform</w:t>
            </w:r>
          </w:p>
        </w:tc>
        <w:tc>
          <w:tcPr>
            <w:tcW w:w="476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Angels Trip</w:t>
            </w:r>
          </w:p>
        </w:tc>
      </w:tr>
      <w:tr>
        <w:tc>
          <w:tcPr>
            <w:tcW w:w="189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Term 6</w:t>
            </w:r>
          </w:p>
        </w:tc>
        <w:tc>
          <w:tcPr>
            <w:tcW w:w="268" w:type="pct"/>
          </w:tcPr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5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Shape 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Statistics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Position and Direction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Consolidation of all 4 operations </w:t>
            </w:r>
          </w:p>
        </w:tc>
        <w:tc>
          <w:tcPr>
            <w:tcW w:w="287" w:type="pct"/>
            <w:vMerge/>
          </w:tcPr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4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Why do people think that life is a journey? What significant experiences mark these?</w:t>
            </w:r>
          </w:p>
        </w:tc>
        <w:tc>
          <w:tcPr>
            <w:tcW w:w="373" w:type="pct"/>
          </w:tcPr>
          <w:p>
            <w:pPr>
              <w:spacing w:line="0" w:lineRule="atLeast"/>
              <w:rPr>
                <w:rFonts w:eastAsia="Times New Roman" w:cstheme="minorHAnsi"/>
                <w:b/>
                <w:bCs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</w:rPr>
              <w:t>Growing and Changing</w:t>
            </w:r>
          </w:p>
          <w:p>
            <w:pPr>
              <w:spacing w:line="0" w:lineRule="atLeast"/>
              <w:rPr>
                <w:rFonts w:eastAsia="Times New Roman" w:cstheme="minorHAnsi"/>
                <w:bCs/>
                <w:sz w:val="18"/>
                <w:szCs w:val="18"/>
              </w:rPr>
            </w:pPr>
          </w:p>
          <w:p>
            <w:pPr>
              <w:spacing w:line="0" w:lineRule="atLeast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bCs/>
                <w:sz w:val="18"/>
                <w:szCs w:val="18"/>
              </w:rPr>
              <w:t>Body changes during puberty</w:t>
            </w:r>
          </w:p>
          <w:p>
            <w:pPr>
              <w:spacing w:line="0" w:lineRule="atLeast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bCs/>
                <w:sz w:val="18"/>
                <w:szCs w:val="18"/>
              </w:rPr>
              <w:t>Managing difficult feelings</w:t>
            </w:r>
          </w:p>
          <w:p>
            <w:pPr>
              <w:spacing w:line="0" w:lineRule="atLeast"/>
              <w:rPr>
                <w:rFonts w:eastAsia="Times New Roman" w:cstheme="minorHAnsi"/>
                <w:sz w:val="18"/>
                <w:szCs w:val="18"/>
              </w:rPr>
            </w:pPr>
            <w:r>
              <w:rPr>
                <w:rFonts w:eastAsia="Times New Roman" w:cstheme="minorHAnsi"/>
                <w:bCs/>
                <w:sz w:val="18"/>
                <w:szCs w:val="18"/>
              </w:rPr>
              <w:t>Relationships including marriage</w:t>
            </w:r>
          </w:p>
        </w:tc>
        <w:tc>
          <w:tcPr>
            <w:tcW w:w="344" w:type="pct"/>
            <w:shd w:val="clear" w:color="auto" w:fill="auto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Anglo Saxons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“</w:t>
            </w:r>
            <w:r>
              <w:rPr>
                <w:rFonts w:cstheme="minorHAnsi"/>
                <w:i/>
                <w:sz w:val="18"/>
                <w:szCs w:val="18"/>
              </w:rPr>
              <w:t>Was the Anglo Saxon period really a Dark Age?”</w:t>
            </w:r>
          </w:p>
        </w:tc>
        <w:tc>
          <w:tcPr>
            <w:tcW w:w="316" w:type="pct"/>
          </w:tcPr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9" w:type="pct"/>
            <w:shd w:val="clear" w:color="auto" w:fill="auto"/>
          </w:tcPr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21" w:type="pct"/>
          </w:tcPr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89" w:type="pct"/>
          </w:tcPr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8" w:type="pct"/>
          </w:tcPr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81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Programming B – 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Repetition in games</w:t>
            </w:r>
          </w:p>
          <w:p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59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School Lunch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Setting Table</w:t>
            </w:r>
          </w:p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Eating Out</w:t>
            </w:r>
          </w:p>
        </w:tc>
        <w:tc>
          <w:tcPr>
            <w:tcW w:w="476" w:type="pct"/>
          </w:tcPr>
          <w:p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Forest Science</w:t>
            </w:r>
          </w:p>
        </w:tc>
      </w:tr>
    </w:tbl>
    <w:p>
      <w:pPr>
        <w:rPr>
          <w:rFonts w:cstheme="minorHAnsi"/>
          <w:sz w:val="18"/>
          <w:szCs w:val="18"/>
        </w:rPr>
      </w:pPr>
    </w:p>
    <w:sectPr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E2E7561-9422-4706-AFFE-65B2752A3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CD01E-B7E3-459E-B215-D1D68AAB7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Johns CEP School, Sevenoaks</Company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Quirk</dc:creator>
  <cp:keywords/>
  <dc:description/>
  <cp:lastModifiedBy>Therese Pullan</cp:lastModifiedBy>
  <cp:revision>2</cp:revision>
  <cp:lastPrinted>2019-12-09T12:01:00Z</cp:lastPrinted>
  <dcterms:created xsi:type="dcterms:W3CDTF">2022-09-20T14:51:00Z</dcterms:created>
  <dcterms:modified xsi:type="dcterms:W3CDTF">2022-09-20T14:51:00Z</dcterms:modified>
</cp:coreProperties>
</file>